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F8BE" w14:textId="6BBB549D" w:rsidR="00182A46" w:rsidRDefault="00F474C5" w:rsidP="00831AF5">
      <w:r>
        <w:rPr>
          <w:noProof/>
          <w:lang w:eastAsia="en-GB"/>
        </w:rPr>
        <mc:AlternateContent>
          <mc:Choice Requires="wps">
            <w:drawing>
              <wp:anchor distT="0" distB="0" distL="114300" distR="114300" simplePos="0" relativeHeight="251661312" behindDoc="0" locked="0" layoutInCell="1" allowOverlap="1" wp14:anchorId="6EFD563F" wp14:editId="3F4A2D8C">
                <wp:simplePos x="0" y="0"/>
                <wp:positionH relativeFrom="column">
                  <wp:posOffset>-236220</wp:posOffset>
                </wp:positionH>
                <wp:positionV relativeFrom="paragraph">
                  <wp:posOffset>4288155</wp:posOffset>
                </wp:positionV>
                <wp:extent cx="5715000" cy="116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16014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4BAC7D0" w14:textId="77777777" w:rsidR="003871D9" w:rsidRPr="008E4667" w:rsidRDefault="000536D1" w:rsidP="00141FD4">
                            <w:pPr>
                              <w:pStyle w:val="Heading2"/>
                              <w:rPr>
                                <w:b/>
                                <w:szCs w:val="48"/>
                              </w:rPr>
                            </w:pPr>
                            <w:r>
                              <w:rPr>
                                <w:b/>
                                <w:szCs w:val="48"/>
                              </w:rPr>
                              <w:t>Net Zero Carbon Agenda</w:t>
                            </w:r>
                            <w:r w:rsidR="008E4667" w:rsidRPr="008E4667">
                              <w:rPr>
                                <w:b/>
                                <w:szCs w:val="48"/>
                              </w:rPr>
                              <w:t xml:space="preserve"> Briefing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D563F" id="_x0000_t202" coordsize="21600,21600" o:spt="202" path="m,l,21600r21600,l21600,xe">
                <v:stroke joinstyle="miter"/>
                <v:path gradientshapeok="t" o:connecttype="rect"/>
              </v:shapetype>
              <v:shape id="Text Box 3" o:spid="_x0000_s1026" type="#_x0000_t202" style="position:absolute;margin-left:-18.6pt;margin-top:337.65pt;width:450pt;height: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" filled="f" stroked="f">
                <v:textbox>
                  <w:txbxContent>
                    <w:p w14:paraId="04BAC7D0" w14:textId="77777777" w:rsidR="003871D9" w:rsidRPr="008E4667" w:rsidRDefault="000536D1" w:rsidP="00141FD4">
                      <w:pPr>
                        <w:pStyle w:val="Heading2"/>
                        <w:rPr>
                          <w:b/>
                          <w:szCs w:val="48"/>
                        </w:rPr>
                      </w:pPr>
                      <w:r>
                        <w:rPr>
                          <w:b/>
                          <w:szCs w:val="48"/>
                        </w:rPr>
                        <w:t>Net Zero Carbon Agenda</w:t>
                      </w:r>
                      <w:r w:rsidR="008E4667" w:rsidRPr="008E4667">
                        <w:rPr>
                          <w:b/>
                          <w:szCs w:val="48"/>
                        </w:rPr>
                        <w:t xml:space="preserve"> Briefing</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3812F0D" wp14:editId="2F201352">
                <wp:simplePos x="0" y="0"/>
                <wp:positionH relativeFrom="column">
                  <wp:posOffset>-276225</wp:posOffset>
                </wp:positionH>
                <wp:positionV relativeFrom="paragraph">
                  <wp:posOffset>3609975</wp:posOffset>
                </wp:positionV>
                <wp:extent cx="6391275"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9144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72B415DE" w14:textId="77777777" w:rsidR="00182A46" w:rsidRPr="008E4667" w:rsidRDefault="008E4667" w:rsidP="007C4AF3">
                            <w:pPr>
                              <w:pStyle w:val="Heading1"/>
                              <w:rPr>
                                <w:b/>
                              </w:rPr>
                            </w:pPr>
                            <w:r w:rsidRPr="008E4667">
                              <w:rPr>
                                <w:b/>
                              </w:rPr>
                              <w:t>North East Tenants 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12F0D" id="Text Box 4" o:spid="_x0000_s1027" type="#_x0000_t202" style="position:absolute;margin-left:-21.75pt;margin-top:284.25pt;width:50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" filled="f" stroked="f">
                <v:textbox>
                  <w:txbxContent>
                    <w:p w14:paraId="72B415DE" w14:textId="77777777" w:rsidR="00182A46" w:rsidRPr="008E4667" w:rsidRDefault="008E4667" w:rsidP="007C4AF3">
                      <w:pPr>
                        <w:pStyle w:val="Heading1"/>
                        <w:rPr>
                          <w:b/>
                        </w:rPr>
                      </w:pPr>
                      <w:r w:rsidRPr="008E4667">
                        <w:rPr>
                          <w:b/>
                        </w:rPr>
                        <w:t>North East Tenants Voice</w:t>
                      </w:r>
                    </w:p>
                  </w:txbxContent>
                </v:textbox>
              </v:shape>
            </w:pict>
          </mc:Fallback>
        </mc:AlternateContent>
      </w:r>
      <w:r>
        <w:rPr>
          <w:noProof/>
        </w:rPr>
        <w:drawing>
          <wp:anchor distT="0" distB="0" distL="114300" distR="114300" simplePos="0" relativeHeight="251663360" behindDoc="0" locked="0" layoutInCell="1" allowOverlap="1" wp14:anchorId="4686695C" wp14:editId="19D29C09">
            <wp:simplePos x="0" y="0"/>
            <wp:positionH relativeFrom="margin">
              <wp:posOffset>0</wp:posOffset>
            </wp:positionH>
            <wp:positionV relativeFrom="paragraph">
              <wp:posOffset>200025</wp:posOffset>
            </wp:positionV>
            <wp:extent cx="3048000" cy="3286125"/>
            <wp:effectExtent l="0" t="0" r="0" b="9525"/>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A46">
        <w:br w:type="page"/>
      </w:r>
    </w:p>
    <w:p w14:paraId="26DC853D" w14:textId="77777777" w:rsidR="004251C1" w:rsidRPr="001647DF" w:rsidRDefault="008E4667" w:rsidP="008E4667">
      <w:pPr>
        <w:rPr>
          <w:b/>
          <w:color w:val="593C86"/>
          <w:sz w:val="28"/>
        </w:rPr>
      </w:pPr>
      <w:r w:rsidRPr="001647DF">
        <w:rPr>
          <w:b/>
          <w:color w:val="593C86"/>
          <w:sz w:val="28"/>
        </w:rPr>
        <w:lastRenderedPageBreak/>
        <w:t>Introduction</w:t>
      </w:r>
      <w:r w:rsidR="001647DF">
        <w:rPr>
          <w:b/>
          <w:color w:val="593C86"/>
          <w:sz w:val="28"/>
        </w:rPr>
        <w:br/>
      </w:r>
    </w:p>
    <w:p w14:paraId="74F0446E" w14:textId="77777777" w:rsidR="005F2C64" w:rsidRDefault="001647DF" w:rsidP="005F2C64">
      <w:r>
        <w:t>Tpas has facilitated the creation</w:t>
      </w:r>
      <w:r w:rsidR="008E4667">
        <w:t xml:space="preserve"> of four </w:t>
      </w:r>
      <w:r w:rsidR="00D92B49">
        <w:t>specialist</w:t>
      </w:r>
      <w:r w:rsidR="008E4667">
        <w:t xml:space="preserve"> g</w:t>
      </w:r>
      <w:r>
        <w:t xml:space="preserve">roups as sub-groups to the collective North East Tenants Voice </w:t>
      </w:r>
      <w:r w:rsidR="008E4667">
        <w:t>to explore four key priority areas</w:t>
      </w:r>
      <w:r w:rsidR="005F2C64">
        <w:t xml:space="preserve"> using the following three questions as a basis to form their response:</w:t>
      </w:r>
      <w:r>
        <w:br/>
      </w:r>
    </w:p>
    <w:p w14:paraId="407E36E8" w14:textId="77777777" w:rsidR="005F2C64" w:rsidRPr="005F2C64" w:rsidRDefault="005F2C64" w:rsidP="005F2C64">
      <w:pPr>
        <w:pStyle w:val="ListParagraph"/>
        <w:numPr>
          <w:ilvl w:val="0"/>
          <w:numId w:val="9"/>
        </w:numPr>
      </w:pPr>
      <w:r w:rsidRPr="005F2C64">
        <w:rPr>
          <w:rFonts w:asciiTheme="majorHAnsi" w:hAnsiTheme="majorHAnsi" w:cs="Arial"/>
          <w:b/>
          <w:bCs/>
        </w:rPr>
        <w:t>What current action is being taken on this key priority?</w:t>
      </w:r>
    </w:p>
    <w:p w14:paraId="450D415E" w14:textId="77777777" w:rsidR="005F2C64" w:rsidRPr="005F2C64" w:rsidRDefault="005F2C64" w:rsidP="005F2C64">
      <w:pPr>
        <w:pStyle w:val="ListParagraph"/>
        <w:numPr>
          <w:ilvl w:val="0"/>
          <w:numId w:val="9"/>
        </w:numPr>
      </w:pPr>
      <w:r w:rsidRPr="005F2C64">
        <w:rPr>
          <w:rFonts w:asciiTheme="majorHAnsi" w:hAnsiTheme="majorHAnsi" w:cs="Arial"/>
          <w:b/>
        </w:rPr>
        <w:t>What resources can be accessed or what areas of the sector can help raise the profile of this priority?</w:t>
      </w:r>
    </w:p>
    <w:p w14:paraId="289179E2" w14:textId="77777777" w:rsidR="005F2C64" w:rsidRPr="005F2C64" w:rsidRDefault="005F2C64" w:rsidP="005F2C64">
      <w:pPr>
        <w:pStyle w:val="ListParagraph"/>
        <w:numPr>
          <w:ilvl w:val="0"/>
          <w:numId w:val="9"/>
        </w:numPr>
      </w:pPr>
      <w:r w:rsidRPr="005F2C64">
        <w:rPr>
          <w:rFonts w:asciiTheme="majorHAnsi" w:hAnsiTheme="majorHAnsi" w:cs="Arial"/>
          <w:b/>
          <w:bCs/>
        </w:rPr>
        <w:t>What role could NETV have in responding to the key priority locally, regionally and nationally?</w:t>
      </w:r>
    </w:p>
    <w:p w14:paraId="6FFD988F" w14:textId="77777777" w:rsidR="005F2C64" w:rsidRDefault="005F2C64" w:rsidP="008E4667"/>
    <w:p w14:paraId="6ED28E66" w14:textId="77777777" w:rsidR="008E4667" w:rsidRDefault="008E4667" w:rsidP="008E4667">
      <w:r>
        <w:t>This briefing paper comprises of the findings produced by the ‘</w:t>
      </w:r>
      <w:r w:rsidR="000536D1">
        <w:t>Net Zero Carbon Agenda</w:t>
      </w:r>
      <w:r>
        <w:t xml:space="preserve">’ </w:t>
      </w:r>
      <w:r w:rsidR="00D92B49">
        <w:t>specialist sub-g</w:t>
      </w:r>
      <w:r>
        <w:t xml:space="preserve">roup. </w:t>
      </w:r>
    </w:p>
    <w:p w14:paraId="1EADC0FD" w14:textId="77777777" w:rsidR="008E4667" w:rsidRDefault="008E4667" w:rsidP="008E4667"/>
    <w:p w14:paraId="0AD16CF9" w14:textId="77777777" w:rsidR="001647DF" w:rsidRPr="005F2C64" w:rsidRDefault="001647DF" w:rsidP="001647DF">
      <w:pPr>
        <w:pStyle w:val="ListParagraph"/>
        <w:numPr>
          <w:ilvl w:val="0"/>
          <w:numId w:val="11"/>
        </w:numPr>
        <w:shd w:val="clear" w:color="auto" w:fill="D9D9D9" w:themeFill="background1" w:themeFillShade="D9"/>
      </w:pPr>
      <w:r w:rsidRPr="005F2C64">
        <w:rPr>
          <w:rFonts w:asciiTheme="majorHAnsi" w:hAnsiTheme="majorHAnsi" w:cs="Arial"/>
          <w:b/>
          <w:bCs/>
        </w:rPr>
        <w:t>What current action is being taken on this key priority?</w:t>
      </w:r>
    </w:p>
    <w:p w14:paraId="1F4E55BD" w14:textId="77777777" w:rsidR="007E29A9" w:rsidRDefault="007E29A9" w:rsidP="007E29A9">
      <w:pPr>
        <w:pStyle w:val="NormalWeb"/>
        <w:rPr>
          <w:rFonts w:ascii="Calibri" w:eastAsiaTheme="minorEastAsia" w:hAnsi="Calibri" w:cstheme="minorBidi"/>
          <w:sz w:val="26"/>
          <w:lang w:eastAsia="en-US"/>
        </w:rPr>
      </w:pPr>
      <w:r>
        <w:rPr>
          <w:rFonts w:ascii="Calibri" w:eastAsiaTheme="minorEastAsia" w:hAnsi="Calibri" w:cstheme="minorBidi"/>
          <w:sz w:val="26"/>
          <w:lang w:eastAsia="en-US"/>
        </w:rPr>
        <w:t xml:space="preserve">The Net Zero Carbon Agenda is a vast subject that requires exploration and action on many levels. </w:t>
      </w:r>
    </w:p>
    <w:p w14:paraId="1B3BFFDD" w14:textId="77777777" w:rsidR="007E29A9" w:rsidRDefault="007E29A9" w:rsidP="007E29A9">
      <w:pPr>
        <w:pStyle w:val="NormalWeb"/>
        <w:rPr>
          <w:rFonts w:ascii="Calibri" w:eastAsiaTheme="minorEastAsia" w:hAnsi="Calibri" w:cstheme="minorBidi"/>
          <w:sz w:val="26"/>
          <w:lang w:eastAsia="en-US"/>
        </w:rPr>
      </w:pPr>
      <w:r>
        <w:rPr>
          <w:rFonts w:ascii="Calibri" w:eastAsiaTheme="minorEastAsia" w:hAnsi="Calibri" w:cstheme="minorBidi"/>
          <w:sz w:val="26"/>
          <w:lang w:eastAsia="en-US"/>
        </w:rPr>
        <w:t xml:space="preserve">It is felt that this agenda needs to be focussed on long term by the North East Tenants Voice and it is important that we all understand our own Carbon Footprint before we can begin to tackle it as a wider national and global issue. </w:t>
      </w:r>
    </w:p>
    <w:p w14:paraId="67D390B5" w14:textId="77777777" w:rsidR="00540331" w:rsidRPr="00540331" w:rsidRDefault="00540331" w:rsidP="00540331">
      <w:pPr>
        <w:pStyle w:val="ListParagraph"/>
        <w:numPr>
          <w:ilvl w:val="0"/>
          <w:numId w:val="11"/>
        </w:numPr>
        <w:shd w:val="clear" w:color="auto" w:fill="D9D9D9" w:themeFill="background1" w:themeFillShade="D9"/>
        <w:rPr>
          <w:rFonts w:asciiTheme="majorHAnsi" w:hAnsiTheme="majorHAnsi"/>
          <w:b/>
        </w:rPr>
      </w:pPr>
      <w:r w:rsidRPr="00540331">
        <w:rPr>
          <w:rFonts w:asciiTheme="majorHAnsi" w:hAnsiTheme="majorHAnsi" w:cs="Arial"/>
          <w:b/>
        </w:rPr>
        <w:t>What resources can be accessed or what areas of the sector can help raise the profile of this priority?</w:t>
      </w:r>
    </w:p>
    <w:p w14:paraId="3A635E46" w14:textId="77777777" w:rsidR="00540331" w:rsidRDefault="00540331" w:rsidP="00540331">
      <w:pPr>
        <w:rPr>
          <w:rFonts w:ascii="Arial" w:hAnsi="Arial"/>
        </w:rPr>
      </w:pPr>
    </w:p>
    <w:p w14:paraId="11247A33" w14:textId="77777777" w:rsidR="007E29A9" w:rsidRPr="007E29A9" w:rsidRDefault="007E29A9" w:rsidP="00540331">
      <w:pPr>
        <w:rPr>
          <w:rFonts w:asciiTheme="majorHAnsi" w:hAnsiTheme="majorHAnsi"/>
          <w:szCs w:val="26"/>
        </w:rPr>
      </w:pPr>
      <w:r w:rsidRPr="007E29A9">
        <w:rPr>
          <w:rFonts w:asciiTheme="majorHAnsi" w:hAnsiTheme="majorHAnsi"/>
          <w:szCs w:val="26"/>
        </w:rPr>
        <w:t xml:space="preserve">To enable us to all understand our own Carbon Footprint, this specialist group has made the recommendation to all NETV members to use the online tool ‘WWF Footprint calculator’. </w:t>
      </w:r>
    </w:p>
    <w:p w14:paraId="3F70B70A" w14:textId="77777777" w:rsidR="007E29A9" w:rsidRPr="007E29A9" w:rsidRDefault="007E29A9" w:rsidP="007E29A9">
      <w:pPr>
        <w:pStyle w:val="NormalWeb"/>
        <w:rPr>
          <w:rFonts w:asciiTheme="majorHAnsi" w:hAnsiTheme="majorHAnsi"/>
          <w:sz w:val="26"/>
          <w:szCs w:val="26"/>
        </w:rPr>
      </w:pPr>
      <w:r>
        <w:rPr>
          <w:rFonts w:asciiTheme="majorHAnsi" w:hAnsiTheme="majorHAnsi"/>
          <w:sz w:val="26"/>
          <w:szCs w:val="26"/>
        </w:rPr>
        <w:t>Here</w:t>
      </w:r>
      <w:r w:rsidRPr="007E29A9">
        <w:rPr>
          <w:rFonts w:asciiTheme="majorHAnsi" w:hAnsiTheme="majorHAnsi"/>
          <w:sz w:val="26"/>
          <w:szCs w:val="26"/>
        </w:rPr>
        <w:t xml:space="preserve"> are</w:t>
      </w:r>
      <w:r>
        <w:rPr>
          <w:rFonts w:asciiTheme="majorHAnsi" w:hAnsiTheme="majorHAnsi"/>
          <w:sz w:val="26"/>
          <w:szCs w:val="26"/>
        </w:rPr>
        <w:t xml:space="preserve"> a few simple steps we can all take to reduce </w:t>
      </w:r>
      <w:r w:rsidRPr="007E29A9">
        <w:rPr>
          <w:rFonts w:asciiTheme="majorHAnsi" w:hAnsiTheme="majorHAnsi"/>
          <w:sz w:val="26"/>
          <w:szCs w:val="26"/>
        </w:rPr>
        <w:t>our own personal carbon footprint:</w:t>
      </w:r>
    </w:p>
    <w:p w14:paraId="622AE388" w14:textId="77777777" w:rsidR="007E29A9" w:rsidRPr="007E29A9" w:rsidRDefault="007E29A9" w:rsidP="007E29A9">
      <w:pPr>
        <w:numPr>
          <w:ilvl w:val="0"/>
          <w:numId w:val="14"/>
        </w:numPr>
        <w:spacing w:before="100" w:beforeAutospacing="1" w:after="100" w:afterAutospacing="1"/>
        <w:rPr>
          <w:rFonts w:asciiTheme="majorHAnsi" w:hAnsiTheme="majorHAnsi"/>
          <w:szCs w:val="26"/>
        </w:rPr>
      </w:pPr>
      <w:r w:rsidRPr="007E29A9">
        <w:rPr>
          <w:rFonts w:asciiTheme="majorHAnsi" w:hAnsiTheme="majorHAnsi"/>
          <w:szCs w:val="26"/>
        </w:rPr>
        <w:t>Make sure to recycle.</w:t>
      </w:r>
    </w:p>
    <w:p w14:paraId="2267BDA3" w14:textId="77777777" w:rsidR="007E29A9" w:rsidRPr="007E29A9" w:rsidRDefault="007E29A9" w:rsidP="007E29A9">
      <w:pPr>
        <w:numPr>
          <w:ilvl w:val="0"/>
          <w:numId w:val="14"/>
        </w:numPr>
        <w:spacing w:before="100" w:beforeAutospacing="1" w:after="100" w:afterAutospacing="1"/>
        <w:rPr>
          <w:rFonts w:asciiTheme="majorHAnsi" w:hAnsiTheme="majorHAnsi"/>
          <w:szCs w:val="26"/>
        </w:rPr>
      </w:pPr>
      <w:r w:rsidRPr="007E29A9">
        <w:rPr>
          <w:rFonts w:asciiTheme="majorHAnsi" w:hAnsiTheme="majorHAnsi"/>
          <w:szCs w:val="26"/>
        </w:rPr>
        <w:t>Switch to low energy light bulbs</w:t>
      </w:r>
    </w:p>
    <w:p w14:paraId="00E2D8E8" w14:textId="77777777" w:rsidR="007E29A9" w:rsidRPr="007E29A9" w:rsidRDefault="007E29A9" w:rsidP="007E29A9">
      <w:pPr>
        <w:numPr>
          <w:ilvl w:val="0"/>
          <w:numId w:val="14"/>
        </w:numPr>
        <w:spacing w:before="100" w:beforeAutospacing="1" w:after="100" w:afterAutospacing="1"/>
        <w:rPr>
          <w:rFonts w:asciiTheme="majorHAnsi" w:hAnsiTheme="majorHAnsi"/>
          <w:szCs w:val="26"/>
        </w:rPr>
      </w:pPr>
      <w:r w:rsidRPr="007E29A9">
        <w:rPr>
          <w:rFonts w:asciiTheme="majorHAnsi" w:hAnsiTheme="majorHAnsi"/>
          <w:szCs w:val="26"/>
        </w:rPr>
        <w:t>Obtain smart meters </w:t>
      </w:r>
    </w:p>
    <w:p w14:paraId="19A7E2B9" w14:textId="77777777" w:rsidR="007E29A9" w:rsidRPr="007E29A9" w:rsidRDefault="007E29A9" w:rsidP="007E29A9">
      <w:pPr>
        <w:numPr>
          <w:ilvl w:val="0"/>
          <w:numId w:val="14"/>
        </w:numPr>
        <w:spacing w:before="100" w:beforeAutospacing="1" w:after="100" w:afterAutospacing="1"/>
        <w:rPr>
          <w:rFonts w:asciiTheme="majorHAnsi" w:hAnsiTheme="majorHAnsi"/>
          <w:szCs w:val="26"/>
        </w:rPr>
      </w:pPr>
      <w:r w:rsidRPr="007E29A9">
        <w:rPr>
          <w:rFonts w:asciiTheme="majorHAnsi" w:hAnsiTheme="majorHAnsi"/>
          <w:szCs w:val="26"/>
        </w:rPr>
        <w:t>Use public transport if possible instead of car</w:t>
      </w:r>
    </w:p>
    <w:p w14:paraId="58B18DA7" w14:textId="77777777" w:rsidR="007E29A9" w:rsidRPr="007E29A9" w:rsidRDefault="007E29A9" w:rsidP="007E29A9">
      <w:pPr>
        <w:numPr>
          <w:ilvl w:val="0"/>
          <w:numId w:val="14"/>
        </w:numPr>
        <w:spacing w:before="100" w:beforeAutospacing="1" w:after="100" w:afterAutospacing="1"/>
        <w:rPr>
          <w:rFonts w:asciiTheme="majorHAnsi" w:hAnsiTheme="majorHAnsi"/>
          <w:szCs w:val="26"/>
        </w:rPr>
      </w:pPr>
      <w:r w:rsidRPr="007E29A9">
        <w:rPr>
          <w:rFonts w:asciiTheme="majorHAnsi" w:hAnsiTheme="majorHAnsi"/>
          <w:szCs w:val="26"/>
        </w:rPr>
        <w:t>Stop using one use bags for shopping</w:t>
      </w:r>
    </w:p>
    <w:p w14:paraId="2E9418B9" w14:textId="77777777" w:rsidR="007E29A9" w:rsidRPr="007E29A9" w:rsidRDefault="007E29A9" w:rsidP="007E29A9">
      <w:pPr>
        <w:numPr>
          <w:ilvl w:val="0"/>
          <w:numId w:val="14"/>
        </w:numPr>
        <w:spacing w:before="100" w:beforeAutospacing="1" w:after="100" w:afterAutospacing="1"/>
        <w:rPr>
          <w:rFonts w:asciiTheme="majorHAnsi" w:hAnsiTheme="majorHAnsi"/>
          <w:szCs w:val="26"/>
        </w:rPr>
      </w:pPr>
      <w:r w:rsidRPr="007E29A9">
        <w:rPr>
          <w:rFonts w:asciiTheme="majorHAnsi" w:hAnsiTheme="majorHAnsi"/>
          <w:szCs w:val="26"/>
        </w:rPr>
        <w:t>Turn off lights when leaving room and don't leave equipment on standby </w:t>
      </w:r>
    </w:p>
    <w:p w14:paraId="0285334C" w14:textId="77777777" w:rsidR="007E29A9" w:rsidRDefault="007E29A9" w:rsidP="00540331">
      <w:pPr>
        <w:rPr>
          <w:rFonts w:ascii="Arial" w:hAnsi="Arial"/>
        </w:rPr>
      </w:pPr>
    </w:p>
    <w:p w14:paraId="4B0DA607" w14:textId="77777777" w:rsidR="00540331" w:rsidRDefault="00540331" w:rsidP="00540331">
      <w:pPr>
        <w:rPr>
          <w:rFonts w:asciiTheme="majorHAnsi" w:hAnsiTheme="majorHAnsi"/>
        </w:rPr>
      </w:pPr>
    </w:p>
    <w:p w14:paraId="65A735F5" w14:textId="77777777" w:rsidR="00540331" w:rsidRPr="00540331" w:rsidRDefault="00540331" w:rsidP="00540331">
      <w:pPr>
        <w:pStyle w:val="ListParagraph"/>
        <w:numPr>
          <w:ilvl w:val="0"/>
          <w:numId w:val="11"/>
        </w:numPr>
        <w:shd w:val="clear" w:color="auto" w:fill="D9D9D9" w:themeFill="background1" w:themeFillShade="D9"/>
        <w:rPr>
          <w:rFonts w:asciiTheme="majorHAnsi" w:hAnsiTheme="majorHAnsi"/>
        </w:rPr>
      </w:pPr>
      <w:r w:rsidRPr="00540331">
        <w:rPr>
          <w:rFonts w:asciiTheme="majorHAnsi" w:hAnsiTheme="majorHAnsi" w:cs="Arial"/>
          <w:b/>
          <w:bCs/>
        </w:rPr>
        <w:lastRenderedPageBreak/>
        <w:t>What role could NETV have in responding to the key priority locally, regionally and nationally?</w:t>
      </w:r>
      <w:r>
        <w:rPr>
          <w:rFonts w:asciiTheme="majorHAnsi" w:hAnsiTheme="majorHAnsi" w:cs="Arial"/>
          <w:b/>
          <w:bCs/>
        </w:rPr>
        <w:t xml:space="preserve"> Key recommendations: </w:t>
      </w:r>
    </w:p>
    <w:p w14:paraId="5ACDD98F" w14:textId="77777777" w:rsidR="00540331" w:rsidRDefault="00540331" w:rsidP="008E4667">
      <w:pPr>
        <w:rPr>
          <w:rFonts w:asciiTheme="majorHAnsi" w:hAnsiTheme="majorHAnsi"/>
          <w:b/>
          <w:color w:val="593C86"/>
        </w:rPr>
      </w:pPr>
    </w:p>
    <w:p w14:paraId="26202FD2" w14:textId="77777777" w:rsidR="007E29A9" w:rsidRPr="007E29A9" w:rsidRDefault="007E29A9" w:rsidP="007E29A9">
      <w:pPr>
        <w:pStyle w:val="NormalWeb"/>
        <w:rPr>
          <w:rFonts w:asciiTheme="majorHAnsi" w:hAnsiTheme="majorHAnsi"/>
          <w:sz w:val="26"/>
          <w:szCs w:val="26"/>
        </w:rPr>
      </w:pPr>
      <w:r w:rsidRPr="007E29A9">
        <w:rPr>
          <w:rFonts w:asciiTheme="majorHAnsi" w:hAnsiTheme="majorHAnsi"/>
          <w:sz w:val="26"/>
          <w:szCs w:val="26"/>
        </w:rPr>
        <w:t xml:space="preserve">After </w:t>
      </w:r>
      <w:r>
        <w:rPr>
          <w:rFonts w:asciiTheme="majorHAnsi" w:hAnsiTheme="majorHAnsi"/>
          <w:sz w:val="26"/>
          <w:szCs w:val="26"/>
        </w:rPr>
        <w:t>w</w:t>
      </w:r>
      <w:r w:rsidRPr="007E29A9">
        <w:rPr>
          <w:rFonts w:asciiTheme="majorHAnsi" w:hAnsiTheme="majorHAnsi"/>
          <w:sz w:val="26"/>
          <w:szCs w:val="26"/>
        </w:rPr>
        <w:t>e all have an understanding of our own carbon footprint and ways we can reduce it, the NETV can competently encourage our housing providers to obtain there carbon footprint and provide an action plan in tackling and reducing their carbon footprint.</w:t>
      </w:r>
    </w:p>
    <w:p w14:paraId="3BD76235" w14:textId="77777777" w:rsidR="007E29A9" w:rsidRPr="007E29A9" w:rsidRDefault="007E29A9" w:rsidP="007E29A9">
      <w:pPr>
        <w:pStyle w:val="NormalWeb"/>
        <w:rPr>
          <w:rFonts w:asciiTheme="majorHAnsi" w:hAnsiTheme="majorHAnsi"/>
          <w:sz w:val="26"/>
          <w:szCs w:val="26"/>
        </w:rPr>
      </w:pPr>
      <w:r>
        <w:rPr>
          <w:rFonts w:asciiTheme="majorHAnsi" w:hAnsiTheme="majorHAnsi"/>
          <w:sz w:val="26"/>
          <w:szCs w:val="26"/>
        </w:rPr>
        <w:t xml:space="preserve">This specialist group sees the one of the main priorities for housing providers is to switch to the use of electric vehicles, especially relating to maintenance divisions. </w:t>
      </w:r>
    </w:p>
    <w:p w14:paraId="50DF59B4" w14:textId="77777777" w:rsidR="007E29A9" w:rsidRPr="001647DF" w:rsidRDefault="007E29A9" w:rsidP="008E4667">
      <w:pPr>
        <w:rPr>
          <w:rFonts w:asciiTheme="majorHAnsi" w:hAnsiTheme="majorHAnsi"/>
          <w:b/>
          <w:color w:val="593C86"/>
        </w:rPr>
      </w:pPr>
    </w:p>
    <w:sectPr w:rsidR="007E29A9" w:rsidRPr="001647DF" w:rsidSect="00182A46">
      <w:headerReference w:type="default" r:id="rId8"/>
      <w:footerReference w:type="default" r:id="rId9"/>
      <w:headerReference w:type="first" r:id="rId10"/>
      <w:pgSz w:w="11900" w:h="16840"/>
      <w:pgMar w:top="1440" w:right="1800" w:bottom="1440" w:left="710" w:header="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6081" w14:textId="77777777" w:rsidR="005838CE" w:rsidRDefault="005838CE" w:rsidP="00C13C63">
      <w:r>
        <w:separator/>
      </w:r>
    </w:p>
  </w:endnote>
  <w:endnote w:type="continuationSeparator" w:id="0">
    <w:p w14:paraId="002A2FC1" w14:textId="77777777" w:rsidR="005838CE" w:rsidRDefault="005838CE" w:rsidP="00C1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2F88" w14:textId="77777777" w:rsidR="004A58CE" w:rsidRPr="00477D09" w:rsidRDefault="00182A46" w:rsidP="00182A46">
    <w:pPr>
      <w:pStyle w:val="Footer"/>
      <w:rPr>
        <w:color w:val="505150"/>
        <w:sz w:val="20"/>
        <w:szCs w:val="20"/>
      </w:rPr>
    </w:pPr>
    <w:r w:rsidRPr="00477D09">
      <w:rPr>
        <w:color w:val="505150"/>
        <w:sz w:val="20"/>
        <w:szCs w:val="20"/>
      </w:rPr>
      <w:t xml:space="preserve">If you have any questions regarding this document or if we can help in any other way, </w:t>
    </w:r>
  </w:p>
  <w:p w14:paraId="14CB74D6" w14:textId="77777777" w:rsidR="00182A46" w:rsidRPr="00477D09" w:rsidRDefault="00182A46" w:rsidP="00182A46">
    <w:pPr>
      <w:pStyle w:val="Footer"/>
      <w:rPr>
        <w:color w:val="505150"/>
        <w:sz w:val="20"/>
        <w:szCs w:val="20"/>
      </w:rPr>
    </w:pPr>
    <w:r w:rsidRPr="00477D09">
      <w:rPr>
        <w:color w:val="505150"/>
        <w:sz w:val="20"/>
        <w:szCs w:val="20"/>
      </w:rPr>
      <w:t>call us on</w:t>
    </w:r>
    <w:r w:rsidRPr="00477D09">
      <w:rPr>
        <w:sz w:val="20"/>
        <w:szCs w:val="20"/>
      </w:rPr>
      <w:t xml:space="preserve"> </w:t>
    </w:r>
    <w:r w:rsidRPr="00477D09">
      <w:rPr>
        <w:color w:val="E11A84"/>
        <w:sz w:val="20"/>
        <w:szCs w:val="20"/>
      </w:rPr>
      <w:t>0161 868 3500</w:t>
    </w:r>
    <w:r w:rsidRPr="00477D09">
      <w:rPr>
        <w:sz w:val="20"/>
        <w:szCs w:val="20"/>
      </w:rPr>
      <w:t xml:space="preserve"> or</w:t>
    </w:r>
    <w:r w:rsidRPr="00477D09">
      <w:rPr>
        <w:color w:val="505150"/>
        <w:sz w:val="20"/>
        <w:szCs w:val="20"/>
      </w:rPr>
      <w:t xml:space="preserve"> email</w:t>
    </w:r>
    <w:r w:rsidRPr="00477D09">
      <w:rPr>
        <w:sz w:val="20"/>
        <w:szCs w:val="20"/>
      </w:rPr>
      <w:t xml:space="preserve"> </w:t>
    </w:r>
    <w:r w:rsidRPr="00477D09">
      <w:rPr>
        <w:color w:val="E11A84"/>
        <w:sz w:val="20"/>
        <w:szCs w:val="20"/>
      </w:rPr>
      <w:t>info@tpas.org.uk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7286" w14:textId="77777777" w:rsidR="005838CE" w:rsidRDefault="005838CE" w:rsidP="00C13C63">
      <w:r>
        <w:separator/>
      </w:r>
    </w:p>
  </w:footnote>
  <w:footnote w:type="continuationSeparator" w:id="0">
    <w:p w14:paraId="2D6D9DF4" w14:textId="77777777" w:rsidR="005838CE" w:rsidRDefault="005838CE" w:rsidP="00C1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0BEA" w14:textId="77777777" w:rsidR="00C13C63" w:rsidRDefault="00182A46" w:rsidP="00C13C63">
    <w:pPr>
      <w:pStyle w:val="Header"/>
      <w:ind w:left="-1800"/>
    </w:pPr>
    <w:r>
      <w:rPr>
        <w:noProof/>
        <w:lang w:val="en-GB" w:eastAsia="en-GB"/>
      </w:rPr>
      <w:drawing>
        <wp:anchor distT="0" distB="0" distL="114300" distR="114300" simplePos="0" relativeHeight="251664384" behindDoc="1" locked="0" layoutInCell="1" allowOverlap="1" wp14:anchorId="4BD5F0E2" wp14:editId="6986F1C1">
          <wp:simplePos x="0" y="0"/>
          <wp:positionH relativeFrom="column">
            <wp:posOffset>-431800</wp:posOffset>
          </wp:positionH>
          <wp:positionV relativeFrom="paragraph">
            <wp:posOffset>0</wp:posOffset>
          </wp:positionV>
          <wp:extent cx="7559040" cy="1100328"/>
          <wp:effectExtent l="0" t="0" r="0" b="0"/>
          <wp:wrapNone/>
          <wp:docPr id="5" name="Picture 5" descr="Macintosh HD:WIP:5054-TPAS-Brand-Refresh:Word:Template-Artwork:TPAS-header-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WIP:5054-TPAS-Brand-Refresh:Word:Template-Artwork:TPAS-header-i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03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44C6" w14:textId="77777777" w:rsidR="00182A46" w:rsidRDefault="00E71B47">
    <w:pPr>
      <w:pStyle w:val="Header"/>
    </w:pPr>
    <w:r>
      <w:rPr>
        <w:noProof/>
        <w:lang w:val="en-GB" w:eastAsia="en-GB"/>
      </w:rPr>
      <w:drawing>
        <wp:anchor distT="0" distB="0" distL="114300" distR="114300" simplePos="0" relativeHeight="251665408" behindDoc="0" locked="0" layoutInCell="1" allowOverlap="1" wp14:anchorId="78F56947" wp14:editId="79D4C5C5">
          <wp:simplePos x="0" y="0"/>
          <wp:positionH relativeFrom="column">
            <wp:posOffset>-519770</wp:posOffset>
          </wp:positionH>
          <wp:positionV relativeFrom="paragraph">
            <wp:posOffset>-51758</wp:posOffset>
          </wp:positionV>
          <wp:extent cx="7919817" cy="1120271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S-Template-Artwork-03.jpg"/>
                  <pic:cNvPicPr/>
                </pic:nvPicPr>
                <pic:blipFill>
                  <a:blip r:embed="rId1">
                    <a:extLst>
                      <a:ext uri="{28A0092B-C50C-407E-A947-70E740481C1C}">
                        <a14:useLocalDpi xmlns:a14="http://schemas.microsoft.com/office/drawing/2010/main" val="0"/>
                      </a:ext>
                    </a:extLst>
                  </a:blip>
                  <a:stretch>
                    <a:fillRect/>
                  </a:stretch>
                </pic:blipFill>
                <pic:spPr>
                  <a:xfrm>
                    <a:off x="0" y="0"/>
                    <a:ext cx="7919817" cy="112027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32E61"/>
    <w:multiLevelType w:val="singleLevel"/>
    <w:tmpl w:val="08090005"/>
    <w:lvl w:ilvl="0">
      <w:start w:val="1"/>
      <w:numFmt w:val="bullet"/>
      <w:lvlText w:val=""/>
      <w:lvlJc w:val="left"/>
      <w:pPr>
        <w:ind w:left="720" w:hanging="360"/>
      </w:pPr>
      <w:rPr>
        <w:rFonts w:ascii="Wingdings" w:hAnsi="Wingdings" w:hint="default"/>
      </w:rPr>
    </w:lvl>
  </w:abstractNum>
  <w:abstractNum w:abstractNumId="1" w15:restartNumberingAfterBreak="0">
    <w:nsid w:val="853DBAA7"/>
    <w:multiLevelType w:val="singleLevel"/>
    <w:tmpl w:val="08090005"/>
    <w:lvl w:ilvl="0">
      <w:start w:val="1"/>
      <w:numFmt w:val="bullet"/>
      <w:lvlText w:val=""/>
      <w:lvlJc w:val="left"/>
      <w:pPr>
        <w:ind w:left="720" w:hanging="360"/>
      </w:pPr>
      <w:rPr>
        <w:rFonts w:ascii="Wingdings" w:hAnsi="Wingdings" w:hint="default"/>
      </w:rPr>
    </w:lvl>
  </w:abstractNum>
  <w:abstractNum w:abstractNumId="2" w15:restartNumberingAfterBreak="0">
    <w:nsid w:val="1C7316B0"/>
    <w:multiLevelType w:val="hybridMultilevel"/>
    <w:tmpl w:val="220C9302"/>
    <w:lvl w:ilvl="0" w:tplc="3BEE62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45C96"/>
    <w:multiLevelType w:val="multilevel"/>
    <w:tmpl w:val="1B7225C8"/>
    <w:lvl w:ilvl="0">
      <w:start w:val="1"/>
      <w:numFmt w:val="bullet"/>
      <w:lvlText w:val=""/>
      <w:lvlJc w:val="left"/>
      <w:pPr>
        <w:ind w:left="720" w:hanging="360"/>
      </w:pPr>
      <w:rPr>
        <w:rFonts w:ascii="Symbol" w:hAnsi="Symbol" w:hint="default"/>
        <w:b w:val="0"/>
        <w:bCs w:val="0"/>
        <w:i w:val="0"/>
        <w:iCs w:val="0"/>
        <w:color w:val="593C86"/>
        <w:sz w:val="11"/>
        <w:szCs w:val="1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B1E549"/>
    <w:multiLevelType w:val="singleLevel"/>
    <w:tmpl w:val="08090005"/>
    <w:lvl w:ilvl="0">
      <w:start w:val="1"/>
      <w:numFmt w:val="bullet"/>
      <w:lvlText w:val=""/>
      <w:lvlJc w:val="left"/>
      <w:pPr>
        <w:ind w:left="360" w:hanging="360"/>
      </w:pPr>
      <w:rPr>
        <w:rFonts w:ascii="Wingdings" w:hAnsi="Wingdings" w:hint="default"/>
      </w:rPr>
    </w:lvl>
  </w:abstractNum>
  <w:abstractNum w:abstractNumId="5" w15:restartNumberingAfterBreak="0">
    <w:nsid w:val="3A406AA1"/>
    <w:multiLevelType w:val="singleLevel"/>
    <w:tmpl w:val="3A406AA1"/>
    <w:lvl w:ilvl="0">
      <w:start w:val="1"/>
      <w:numFmt w:val="decimal"/>
      <w:suff w:val="space"/>
      <w:lvlText w:val="%1)"/>
      <w:lvlJc w:val="left"/>
      <w:rPr>
        <w:rFonts w:hint="default"/>
        <w:b/>
        <w:bCs/>
        <w:sz w:val="24"/>
        <w:szCs w:val="24"/>
      </w:rPr>
    </w:lvl>
  </w:abstractNum>
  <w:abstractNum w:abstractNumId="6" w15:restartNumberingAfterBreak="0">
    <w:nsid w:val="413A17C4"/>
    <w:multiLevelType w:val="multilevel"/>
    <w:tmpl w:val="B9C2D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BD229F"/>
    <w:multiLevelType w:val="hybridMultilevel"/>
    <w:tmpl w:val="B0B226E2"/>
    <w:lvl w:ilvl="0" w:tplc="CA7EDB02">
      <w:start w:val="1"/>
      <w:numFmt w:val="bullet"/>
      <w:lvlText w:val=""/>
      <w:lvlJc w:val="left"/>
      <w:pPr>
        <w:ind w:left="720" w:hanging="360"/>
      </w:pPr>
      <w:rPr>
        <w:rFonts w:ascii="Symbol" w:hAnsi="Symbol" w:hint="default"/>
        <w:b w:val="0"/>
        <w:bCs w:val="0"/>
        <w:i w:val="0"/>
        <w:iCs w:val="0"/>
        <w:color w:val="593C8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A2233"/>
    <w:multiLevelType w:val="hybridMultilevel"/>
    <w:tmpl w:val="220C9302"/>
    <w:lvl w:ilvl="0" w:tplc="3BEE62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377872"/>
    <w:multiLevelType w:val="multilevel"/>
    <w:tmpl w:val="F9E6A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5F1F8D"/>
    <w:multiLevelType w:val="hybridMultilevel"/>
    <w:tmpl w:val="1B7225C8"/>
    <w:lvl w:ilvl="0" w:tplc="1A1CE9C4">
      <w:start w:val="1"/>
      <w:numFmt w:val="bullet"/>
      <w:lvlText w:val=""/>
      <w:lvlJc w:val="left"/>
      <w:pPr>
        <w:ind w:left="720" w:hanging="360"/>
      </w:pPr>
      <w:rPr>
        <w:rFonts w:ascii="Symbol" w:hAnsi="Symbol" w:hint="default"/>
        <w:b w:val="0"/>
        <w:bCs w:val="0"/>
        <w:i w:val="0"/>
        <w:iCs w:val="0"/>
        <w:color w:val="593C86"/>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730"/>
    <w:multiLevelType w:val="hybridMultilevel"/>
    <w:tmpl w:val="D25A5F40"/>
    <w:lvl w:ilvl="0" w:tplc="AAA071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22B0D"/>
    <w:multiLevelType w:val="hybridMultilevel"/>
    <w:tmpl w:val="F336FD9A"/>
    <w:lvl w:ilvl="0" w:tplc="1A1CE9C4">
      <w:start w:val="1"/>
      <w:numFmt w:val="bullet"/>
      <w:lvlText w:val=""/>
      <w:lvlJc w:val="left"/>
      <w:pPr>
        <w:ind w:left="720" w:hanging="360"/>
      </w:pPr>
      <w:rPr>
        <w:rFonts w:ascii="Symbol" w:hAnsi="Symbol" w:hint="default"/>
        <w:b w:val="0"/>
        <w:bCs w:val="0"/>
        <w:i w:val="0"/>
        <w:iCs w:val="0"/>
        <w:color w:val="593C86"/>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937FF"/>
    <w:multiLevelType w:val="hybridMultilevel"/>
    <w:tmpl w:val="EB16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10"/>
  </w:num>
  <w:num w:numId="5">
    <w:abstractNumId w:val="3"/>
  </w:num>
  <w:num w:numId="6">
    <w:abstractNumId w:val="7"/>
  </w:num>
  <w:num w:numId="7">
    <w:abstractNumId w:val="13"/>
  </w:num>
  <w:num w:numId="8">
    <w:abstractNumId w:val="5"/>
  </w:num>
  <w:num w:numId="9">
    <w:abstractNumId w:val="2"/>
  </w:num>
  <w:num w:numId="10">
    <w:abstractNumId w:val="4"/>
  </w:num>
  <w:num w:numId="11">
    <w:abstractNumId w:val="8"/>
  </w:num>
  <w:num w:numId="12">
    <w:abstractNumId w:val="1"/>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3"/>
    <w:rsid w:val="000536D1"/>
    <w:rsid w:val="00141FD4"/>
    <w:rsid w:val="001647DF"/>
    <w:rsid w:val="00175FB9"/>
    <w:rsid w:val="00182A46"/>
    <w:rsid w:val="00305E8D"/>
    <w:rsid w:val="003871D9"/>
    <w:rsid w:val="004178A9"/>
    <w:rsid w:val="004251C1"/>
    <w:rsid w:val="00477D09"/>
    <w:rsid w:val="004A58CE"/>
    <w:rsid w:val="004E0C97"/>
    <w:rsid w:val="005401C9"/>
    <w:rsid w:val="00540331"/>
    <w:rsid w:val="005838CE"/>
    <w:rsid w:val="00591A08"/>
    <w:rsid w:val="005F2C64"/>
    <w:rsid w:val="00696AB5"/>
    <w:rsid w:val="00714D58"/>
    <w:rsid w:val="00777DEA"/>
    <w:rsid w:val="007C4AF3"/>
    <w:rsid w:val="007C5FD9"/>
    <w:rsid w:val="007E29A9"/>
    <w:rsid w:val="00831AF5"/>
    <w:rsid w:val="00872DF6"/>
    <w:rsid w:val="008E4667"/>
    <w:rsid w:val="009B26BB"/>
    <w:rsid w:val="00BA3A43"/>
    <w:rsid w:val="00BF1214"/>
    <w:rsid w:val="00C13C63"/>
    <w:rsid w:val="00D92B49"/>
    <w:rsid w:val="00DA61AA"/>
    <w:rsid w:val="00E71B47"/>
    <w:rsid w:val="00F474C5"/>
    <w:rsid w:val="00F924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CF8991D"/>
  <w15:docId w15:val="{839117A3-EB95-464C-8D6C-455E7212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PAS body copy"/>
    <w:qFormat/>
    <w:rsid w:val="00831AF5"/>
    <w:rPr>
      <w:rFonts w:ascii="Calibri" w:hAnsi="Calibri"/>
      <w:sz w:val="26"/>
      <w:lang w:val="en-GB"/>
    </w:rPr>
  </w:style>
  <w:style w:type="paragraph" w:styleId="Heading1">
    <w:name w:val="heading 1"/>
    <w:aliases w:val="TPAS mian heading"/>
    <w:basedOn w:val="Normal"/>
    <w:next w:val="Normal"/>
    <w:link w:val="Heading1Char"/>
    <w:uiPriority w:val="9"/>
    <w:qFormat/>
    <w:rsid w:val="007C4AF3"/>
    <w:pPr>
      <w:keepNext/>
      <w:keepLines/>
      <w:spacing w:before="240"/>
      <w:outlineLvl w:val="0"/>
    </w:pPr>
    <w:rPr>
      <w:rFonts w:eastAsiaTheme="majorEastAsia" w:cstheme="majorBidi"/>
      <w:color w:val="593C86"/>
      <w:sz w:val="84"/>
      <w:szCs w:val="32"/>
    </w:rPr>
  </w:style>
  <w:style w:type="paragraph" w:styleId="Heading2">
    <w:name w:val="heading 2"/>
    <w:aliases w:val="TPAS sub heading"/>
    <w:basedOn w:val="Normal"/>
    <w:next w:val="Normal"/>
    <w:link w:val="Heading2Char"/>
    <w:uiPriority w:val="9"/>
    <w:unhideWhenUsed/>
    <w:qFormat/>
    <w:rsid w:val="004251C1"/>
    <w:pPr>
      <w:keepNext/>
      <w:keepLines/>
      <w:spacing w:before="40"/>
      <w:outlineLvl w:val="1"/>
    </w:pPr>
    <w:rPr>
      <w:rFonts w:eastAsiaTheme="majorEastAsia" w:cstheme="majorBidi"/>
      <w:color w:val="E11A66"/>
      <w:sz w:val="48"/>
      <w:szCs w:val="26"/>
    </w:rPr>
  </w:style>
  <w:style w:type="paragraph" w:styleId="Heading3">
    <w:name w:val="heading 3"/>
    <w:basedOn w:val="Normal"/>
    <w:next w:val="Normal"/>
    <w:link w:val="Heading3Char"/>
    <w:uiPriority w:val="9"/>
    <w:unhideWhenUsed/>
    <w:qFormat/>
    <w:rsid w:val="00141FD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C63"/>
    <w:pPr>
      <w:tabs>
        <w:tab w:val="center" w:pos="4320"/>
        <w:tab w:val="right" w:pos="8640"/>
      </w:tabs>
    </w:pPr>
    <w:rPr>
      <w:lang w:val="en-US"/>
    </w:rPr>
  </w:style>
  <w:style w:type="character" w:customStyle="1" w:styleId="HeaderChar">
    <w:name w:val="Header Char"/>
    <w:basedOn w:val="DefaultParagraphFont"/>
    <w:link w:val="Header"/>
    <w:uiPriority w:val="99"/>
    <w:rsid w:val="00C13C63"/>
  </w:style>
  <w:style w:type="paragraph" w:styleId="Footer">
    <w:name w:val="footer"/>
    <w:basedOn w:val="Normal"/>
    <w:link w:val="FooterChar"/>
    <w:uiPriority w:val="99"/>
    <w:unhideWhenUsed/>
    <w:rsid w:val="00C13C63"/>
    <w:pPr>
      <w:tabs>
        <w:tab w:val="center" w:pos="4320"/>
        <w:tab w:val="right" w:pos="8640"/>
      </w:tabs>
    </w:pPr>
    <w:rPr>
      <w:lang w:val="en-US"/>
    </w:rPr>
  </w:style>
  <w:style w:type="character" w:customStyle="1" w:styleId="FooterChar">
    <w:name w:val="Footer Char"/>
    <w:basedOn w:val="DefaultParagraphFont"/>
    <w:link w:val="Footer"/>
    <w:uiPriority w:val="99"/>
    <w:rsid w:val="00C13C63"/>
  </w:style>
  <w:style w:type="paragraph" w:styleId="BalloonText">
    <w:name w:val="Balloon Text"/>
    <w:basedOn w:val="Normal"/>
    <w:link w:val="BalloonTextChar"/>
    <w:uiPriority w:val="99"/>
    <w:semiHidden/>
    <w:unhideWhenUsed/>
    <w:rsid w:val="00C13C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C63"/>
    <w:rPr>
      <w:rFonts w:ascii="Lucida Grande" w:hAnsi="Lucida Grande" w:cs="Lucida Grande"/>
      <w:sz w:val="18"/>
      <w:szCs w:val="18"/>
    </w:rPr>
  </w:style>
  <w:style w:type="character" w:styleId="SubtleReference">
    <w:name w:val="Subtle Reference"/>
    <w:basedOn w:val="DefaultParagraphFont"/>
    <w:uiPriority w:val="31"/>
    <w:rsid w:val="004251C1"/>
    <w:rPr>
      <w:smallCaps/>
      <w:color w:val="5A5A5A" w:themeColor="text1" w:themeTint="A5"/>
    </w:rPr>
  </w:style>
  <w:style w:type="character" w:customStyle="1" w:styleId="Heading1Char">
    <w:name w:val="Heading 1 Char"/>
    <w:aliases w:val="TPAS mian heading Char"/>
    <w:basedOn w:val="DefaultParagraphFont"/>
    <w:link w:val="Heading1"/>
    <w:uiPriority w:val="9"/>
    <w:rsid w:val="007C4AF3"/>
    <w:rPr>
      <w:rFonts w:ascii="Calibri" w:eastAsiaTheme="majorEastAsia" w:hAnsi="Calibri" w:cstheme="majorBidi"/>
      <w:color w:val="593C86"/>
      <w:sz w:val="84"/>
      <w:szCs w:val="32"/>
      <w:lang w:val="en-GB"/>
    </w:rPr>
  </w:style>
  <w:style w:type="character" w:customStyle="1" w:styleId="Heading2Char">
    <w:name w:val="Heading 2 Char"/>
    <w:aliases w:val="TPAS sub heading Char"/>
    <w:basedOn w:val="DefaultParagraphFont"/>
    <w:link w:val="Heading2"/>
    <w:uiPriority w:val="9"/>
    <w:rsid w:val="004251C1"/>
    <w:rPr>
      <w:rFonts w:ascii="Calibri" w:eastAsiaTheme="majorEastAsia" w:hAnsi="Calibri" w:cstheme="majorBidi"/>
      <w:color w:val="E11A66"/>
      <w:sz w:val="48"/>
      <w:szCs w:val="26"/>
      <w:lang w:val="en-GB"/>
    </w:rPr>
  </w:style>
  <w:style w:type="paragraph" w:styleId="ListParagraph">
    <w:name w:val="List Paragraph"/>
    <w:basedOn w:val="Normal"/>
    <w:uiPriority w:val="34"/>
    <w:qFormat/>
    <w:rsid w:val="004251C1"/>
    <w:pPr>
      <w:ind w:left="720"/>
      <w:contextualSpacing/>
    </w:pPr>
  </w:style>
  <w:style w:type="paragraph" w:customStyle="1" w:styleId="TGEBodyText">
    <w:name w:val="TGE Body Text"/>
    <w:basedOn w:val="Normal"/>
    <w:qFormat/>
    <w:rsid w:val="00141FD4"/>
    <w:pPr>
      <w:spacing w:after="100" w:afterAutospacing="1" w:line="276" w:lineRule="auto"/>
    </w:pPr>
    <w:rPr>
      <w:sz w:val="20"/>
      <w:szCs w:val="20"/>
      <w:lang w:val="en-US"/>
    </w:rPr>
  </w:style>
  <w:style w:type="paragraph" w:customStyle="1" w:styleId="TGETitle01">
    <w:name w:val="TGE Title 01"/>
    <w:basedOn w:val="TGEBodyText"/>
    <w:qFormat/>
    <w:rsid w:val="00141FD4"/>
    <w:pPr>
      <w:spacing w:before="400" w:after="80"/>
      <w:jc w:val="center"/>
    </w:pPr>
    <w:rPr>
      <w:color w:val="03AFC0"/>
      <w:sz w:val="36"/>
      <w:szCs w:val="36"/>
    </w:rPr>
  </w:style>
  <w:style w:type="paragraph" w:customStyle="1" w:styleId="TGESubtitle">
    <w:name w:val="TGE Subtitle"/>
    <w:basedOn w:val="TGEBodyText"/>
    <w:qFormat/>
    <w:rsid w:val="00141FD4"/>
    <w:pPr>
      <w:spacing w:before="300" w:after="0"/>
    </w:pPr>
    <w:rPr>
      <w:color w:val="03AFC0"/>
      <w:sz w:val="22"/>
      <w:szCs w:val="22"/>
    </w:rPr>
  </w:style>
  <w:style w:type="paragraph" w:styleId="FootnoteText">
    <w:name w:val="footnote text"/>
    <w:basedOn w:val="Normal"/>
    <w:link w:val="FootnoteTextChar"/>
    <w:uiPriority w:val="99"/>
    <w:semiHidden/>
    <w:unhideWhenUsed/>
    <w:rsid w:val="00141FD4"/>
    <w:rPr>
      <w:sz w:val="20"/>
      <w:szCs w:val="20"/>
      <w:lang w:val="en-US"/>
    </w:rPr>
  </w:style>
  <w:style w:type="character" w:customStyle="1" w:styleId="FootnoteTextChar">
    <w:name w:val="Footnote Text Char"/>
    <w:basedOn w:val="DefaultParagraphFont"/>
    <w:link w:val="FootnoteText"/>
    <w:uiPriority w:val="99"/>
    <w:semiHidden/>
    <w:rsid w:val="00141FD4"/>
    <w:rPr>
      <w:rFonts w:ascii="Calibri" w:hAnsi="Calibri"/>
      <w:sz w:val="20"/>
      <w:szCs w:val="20"/>
    </w:rPr>
  </w:style>
  <w:style w:type="character" w:styleId="FootnoteReference">
    <w:name w:val="footnote reference"/>
    <w:basedOn w:val="DefaultParagraphFont"/>
    <w:uiPriority w:val="99"/>
    <w:semiHidden/>
    <w:unhideWhenUsed/>
    <w:rsid w:val="00141FD4"/>
    <w:rPr>
      <w:vertAlign w:val="superscript"/>
    </w:rPr>
  </w:style>
  <w:style w:type="character" w:customStyle="1" w:styleId="Heading3Char">
    <w:name w:val="Heading 3 Char"/>
    <w:basedOn w:val="DefaultParagraphFont"/>
    <w:link w:val="Heading3"/>
    <w:uiPriority w:val="9"/>
    <w:rsid w:val="00141FD4"/>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unhideWhenUsed/>
    <w:rsid w:val="007E29A9"/>
    <w:pPr>
      <w:spacing w:before="100" w:beforeAutospacing="1" w:after="100" w:afterAutospacing="1"/>
    </w:pPr>
    <w:rPr>
      <w:rFonts w:ascii="Times New Roman" w:eastAsiaTheme="minorHAns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7941">
      <w:bodyDiv w:val="1"/>
      <w:marLeft w:val="0"/>
      <w:marRight w:val="0"/>
      <w:marTop w:val="0"/>
      <w:marBottom w:val="0"/>
      <w:divBdr>
        <w:top w:val="none" w:sz="0" w:space="0" w:color="auto"/>
        <w:left w:val="none" w:sz="0" w:space="0" w:color="auto"/>
        <w:bottom w:val="none" w:sz="0" w:space="0" w:color="auto"/>
        <w:right w:val="none" w:sz="0" w:space="0" w:color="auto"/>
      </w:divBdr>
    </w:div>
    <w:div w:id="1574704209">
      <w:bodyDiv w:val="1"/>
      <w:marLeft w:val="0"/>
      <w:marRight w:val="0"/>
      <w:marTop w:val="0"/>
      <w:marBottom w:val="0"/>
      <w:divBdr>
        <w:top w:val="none" w:sz="0" w:space="0" w:color="auto"/>
        <w:left w:val="none" w:sz="0" w:space="0" w:color="auto"/>
        <w:bottom w:val="none" w:sz="0" w:space="0" w:color="auto"/>
        <w:right w:val="none" w:sz="0" w:space="0" w:color="auto"/>
      </w:divBdr>
    </w:div>
    <w:div w:id="1837961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Leanne Farrell</cp:lastModifiedBy>
  <cp:revision>4</cp:revision>
  <dcterms:created xsi:type="dcterms:W3CDTF">2021-07-22T13:46:00Z</dcterms:created>
  <dcterms:modified xsi:type="dcterms:W3CDTF">2021-10-06T10:53:00Z</dcterms:modified>
</cp:coreProperties>
</file>